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40" w:rsidRDefault="00D01D40" w:rsidP="00D01D40">
      <w:pPr>
        <w:shd w:val="clear" w:color="auto" w:fill="FFFFFF"/>
        <w:jc w:val="center"/>
        <w:rPr>
          <w:rFonts w:ascii="Calibri" w:hAnsi="Calibri"/>
          <w:color w:val="222222"/>
          <w:szCs w:val="22"/>
        </w:rPr>
      </w:pPr>
      <w:r>
        <w:rPr>
          <w:rFonts w:ascii="Palatino Linotype" w:hAnsi="Palatino Linotype"/>
          <w:b/>
          <w:bCs/>
          <w:color w:val="222222"/>
          <w:sz w:val="28"/>
          <w:szCs w:val="28"/>
        </w:rPr>
        <w:t>Most Americans Could Eat Locally, Research Shows</w:t>
      </w:r>
    </w:p>
    <w:p w:rsidR="00D01D40" w:rsidRDefault="00D01D40" w:rsidP="00D01D40">
      <w:pPr>
        <w:pStyle w:val="NormalWeb"/>
        <w:shd w:val="clear" w:color="auto" w:fill="FFFFFF"/>
        <w:jc w:val="center"/>
        <w:rPr>
          <w:rFonts w:ascii="Arial" w:hAnsi="Arial" w:cs="Arial"/>
          <w:color w:val="222222"/>
          <w:sz w:val="8"/>
          <w:szCs w:val="8"/>
        </w:rPr>
      </w:pPr>
      <w:r>
        <w:rPr>
          <w:rFonts w:ascii="Palatino Linotype" w:hAnsi="Palatino Linotype" w:cs="Arial"/>
          <w:i/>
          <w:iCs/>
          <w:color w:val="222222"/>
        </w:rPr>
        <w:t>Farmland mapping project indicates more than 90 percent of U.S. could eat food grown or raised within 100 miles of their homes, helping economy and making agriculture more sustainable</w:t>
      </w:r>
    </w:p>
    <w:p w:rsidR="00D01D40" w:rsidRDefault="00D01D40" w:rsidP="00D01D40">
      <w:pPr>
        <w:pStyle w:val="NormalWeb"/>
        <w:shd w:val="clear" w:color="auto" w:fill="FFFFFF"/>
        <w:spacing w:line="93" w:lineRule="atLeast"/>
        <w:jc w:val="center"/>
        <w:rPr>
          <w:rFonts w:ascii="Arial" w:hAnsi="Arial" w:cs="Arial"/>
          <w:color w:val="222222"/>
          <w:sz w:val="8"/>
          <w:szCs w:val="8"/>
        </w:rPr>
      </w:pPr>
      <w:r>
        <w:rPr>
          <w:rFonts w:ascii="Palatino Linotype" w:hAnsi="Palatino Linotype" w:cs="Arial"/>
          <w:b/>
          <w:bCs/>
          <w:color w:val="222222"/>
        </w:rPr>
        <w:t> </w:t>
      </w:r>
    </w:p>
    <w:p w:rsidR="00D01D40" w:rsidRDefault="00D01D40" w:rsidP="00D01D40">
      <w:pPr>
        <w:shd w:val="clear" w:color="auto" w:fill="FFFFFF"/>
        <w:spacing w:line="107" w:lineRule="atLeast"/>
        <w:rPr>
          <w:rFonts w:ascii="Calibri" w:hAnsi="Calibri"/>
          <w:color w:val="222222"/>
          <w:szCs w:val="22"/>
        </w:rPr>
      </w:pPr>
      <w:r>
        <w:rPr>
          <w:rFonts w:ascii="Palatino Linotype" w:hAnsi="Palatino Linotype"/>
          <w:b/>
          <w:bCs/>
          <w:i/>
          <w:iCs/>
          <w:color w:val="222222"/>
          <w:szCs w:val="22"/>
        </w:rPr>
        <w:t>Quick Facts</w:t>
      </w:r>
      <w:r>
        <w:rPr>
          <w:rStyle w:val="apple-converted-space"/>
          <w:rFonts w:ascii="Palatino Linotype" w:hAnsi="Palatino Linotype"/>
          <w:b/>
          <w:bCs/>
          <w:i/>
          <w:iCs/>
          <w:color w:val="222222"/>
          <w:szCs w:val="22"/>
        </w:rPr>
        <w:t> </w:t>
      </w:r>
      <w:r>
        <w:rPr>
          <w:rFonts w:ascii="Palatino Linotype" w:hAnsi="Palatino Linotype"/>
          <w:i/>
          <w:iCs/>
          <w:color w:val="222222"/>
          <w:szCs w:val="22"/>
        </w:rPr>
        <w:t xml:space="preserve">• A project by UC Merced Professor Elliott Campbell </w:t>
      </w:r>
      <w:r w:rsidR="00B72F03">
        <w:rPr>
          <w:rFonts w:ascii="Palatino Linotype" w:hAnsi="Palatino Linotype"/>
          <w:i/>
          <w:iCs/>
          <w:color w:val="222222"/>
          <w:szCs w:val="22"/>
        </w:rPr>
        <w:t>(</w:t>
      </w:r>
      <w:hyperlink r:id="rId7" w:history="1">
        <w:r w:rsidR="00B72F03" w:rsidRPr="00B72F03">
          <w:rPr>
            <w:rStyle w:val="Hyperlink"/>
            <w:rFonts w:ascii="Palatino Linotype" w:hAnsi="Palatino Linotype"/>
            <w:i/>
            <w:iCs/>
            <w:szCs w:val="22"/>
          </w:rPr>
          <w:t>faculty.ucmerced.edu/ecampbell3</w:t>
        </w:r>
      </w:hyperlink>
      <w:r w:rsidR="00B72F03">
        <w:rPr>
          <w:rFonts w:ascii="Palatino Linotype" w:hAnsi="Palatino Linotype"/>
          <w:i/>
          <w:iCs/>
          <w:color w:val="222222"/>
          <w:szCs w:val="22"/>
        </w:rPr>
        <w:t xml:space="preserve">) </w:t>
      </w:r>
      <w:r>
        <w:rPr>
          <w:rFonts w:ascii="Palatino Linotype" w:hAnsi="Palatino Linotype"/>
          <w:i/>
          <w:iCs/>
          <w:color w:val="222222"/>
          <w:szCs w:val="22"/>
        </w:rPr>
        <w:t>mapped the potential of every American city to obtain food locally. • Research shows unexpectedly large current potential for productive farmland.  • Plant- or animal-based diets can change the percentage of people who can eat locally.</w:t>
      </w:r>
    </w:p>
    <w:p w:rsidR="00D01D40" w:rsidRDefault="00D01D40" w:rsidP="00D01D40">
      <w:pPr>
        <w:shd w:val="clear" w:color="auto" w:fill="FFFFFF"/>
        <w:spacing w:line="107" w:lineRule="atLeast"/>
        <w:rPr>
          <w:rFonts w:ascii="Palatino Linotype" w:hAnsi="Palatino Linotype"/>
          <w:color w:val="222222"/>
        </w:rPr>
      </w:pPr>
      <w:r>
        <w:rPr>
          <w:rFonts w:ascii="Palatino Linotype" w:hAnsi="Palatino Linotype"/>
          <w:color w:val="222222"/>
        </w:rPr>
        <w:t> </w:t>
      </w:r>
    </w:p>
    <w:p w:rsidR="00D01D40" w:rsidRDefault="00D01D40" w:rsidP="00D01D40">
      <w:pPr>
        <w:shd w:val="clear" w:color="auto" w:fill="FFFFFF"/>
        <w:spacing w:line="107" w:lineRule="atLeast"/>
        <w:rPr>
          <w:rFonts w:ascii="Palatino Linotype" w:hAnsi="Palatino Linotype"/>
          <w:color w:val="222222"/>
        </w:rPr>
      </w:pPr>
      <w:r>
        <w:rPr>
          <w:rFonts w:ascii="Palatino Linotype" w:hAnsi="Palatino Linotype"/>
          <w:noProof/>
          <w:color w:val="222222"/>
        </w:rPr>
        <w:drawing>
          <wp:inline distT="0" distB="0" distL="0" distR="0">
            <wp:extent cx="6175248" cy="1514856"/>
            <wp:effectExtent l="19050" t="0" r="0" b="0"/>
            <wp:docPr id="4" name="Picture 4" descr="C:\Users\cgrer\Documents\misc\local food\local food historical analysis\feedable-cities-HR_just the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grer\Documents\misc\local food\local food historical analysis\feedable-cities-HR_just the graphic.jpg"/>
                    <pic:cNvPicPr>
                      <a:picLocks noChangeAspect="1" noChangeArrowheads="1"/>
                    </pic:cNvPicPr>
                  </pic:nvPicPr>
                  <pic:blipFill>
                    <a:blip r:embed="rId8" cstate="print"/>
                    <a:srcRect/>
                    <a:stretch>
                      <a:fillRect/>
                    </a:stretch>
                  </pic:blipFill>
                  <pic:spPr bwMode="auto">
                    <a:xfrm>
                      <a:off x="0" y="0"/>
                      <a:ext cx="6175248" cy="1514856"/>
                    </a:xfrm>
                    <a:prstGeom prst="rect">
                      <a:avLst/>
                    </a:prstGeom>
                    <a:noFill/>
                    <a:ln w="9525">
                      <a:noFill/>
                      <a:miter lim="800000"/>
                      <a:headEnd/>
                      <a:tailEnd/>
                    </a:ln>
                  </pic:spPr>
                </pic:pic>
              </a:graphicData>
            </a:graphic>
          </wp:inline>
        </w:drawing>
      </w:r>
    </w:p>
    <w:p w:rsidR="00D01D40" w:rsidRDefault="00D01D40" w:rsidP="00D01D40">
      <w:pPr>
        <w:shd w:val="clear" w:color="auto" w:fill="FFFFFF"/>
        <w:spacing w:line="107" w:lineRule="atLeast"/>
        <w:rPr>
          <w:rFonts w:ascii="Calibri" w:hAnsi="Calibri"/>
          <w:color w:val="222222"/>
          <w:szCs w:val="22"/>
        </w:rPr>
      </w:pPr>
    </w:p>
    <w:p w:rsidR="00D01D40" w:rsidRDefault="00D01D40" w:rsidP="00D01D40">
      <w:pPr>
        <w:shd w:val="clear" w:color="auto" w:fill="FFFFFF"/>
        <w:spacing w:after="240" w:line="107" w:lineRule="atLeast"/>
        <w:rPr>
          <w:rFonts w:ascii="Calibri" w:hAnsi="Calibri"/>
          <w:color w:val="222222"/>
          <w:szCs w:val="22"/>
        </w:rPr>
      </w:pPr>
      <w:r>
        <w:rPr>
          <w:rFonts w:ascii="Palatino Linotype" w:hAnsi="Palatino Linotype"/>
          <w:color w:val="222222"/>
        </w:rPr>
        <w:t>MERCED, Calif. — New farmland-mapping research published today shows that up to 90 percent of Americans could be fed entirely by food grown or raised within 100 miles of their homes.</w:t>
      </w:r>
    </w:p>
    <w:p w:rsidR="00D01D40" w:rsidRDefault="003E3D71" w:rsidP="00D01D40">
      <w:pPr>
        <w:shd w:val="clear" w:color="auto" w:fill="FFFFFF"/>
        <w:spacing w:after="240" w:line="107" w:lineRule="atLeast"/>
        <w:rPr>
          <w:rFonts w:ascii="Calibri" w:hAnsi="Calibri"/>
          <w:color w:val="222222"/>
          <w:szCs w:val="22"/>
        </w:rPr>
      </w:pPr>
      <w:hyperlink r:id="rId9" w:tgtFrame="_blank" w:history="1">
        <w:r w:rsidR="00D01D40">
          <w:rPr>
            <w:rStyle w:val="Hyperlink"/>
            <w:rFonts w:ascii="Palatino Linotype" w:hAnsi="Palatino Linotype"/>
            <w:color w:val="1155CC"/>
          </w:rPr>
          <w:t>Professor Elliott Campbell</w:t>
        </w:r>
      </w:hyperlink>
      <w:r w:rsidR="00D01D40">
        <w:rPr>
          <w:rFonts w:ascii="Palatino Linotype" w:hAnsi="Palatino Linotype"/>
          <w:color w:val="222222"/>
        </w:rPr>
        <w:t>, with the University of California, Merced,</w:t>
      </w:r>
      <w:r w:rsidR="00D01D40">
        <w:rPr>
          <w:rStyle w:val="apple-converted-space"/>
          <w:rFonts w:ascii="Palatino Linotype" w:hAnsi="Palatino Linotype"/>
          <w:color w:val="222222"/>
        </w:rPr>
        <w:t> </w:t>
      </w:r>
      <w:hyperlink r:id="rId10" w:tgtFrame="_blank" w:history="1">
        <w:r w:rsidR="00D01D40">
          <w:rPr>
            <w:rStyle w:val="Hyperlink"/>
            <w:rFonts w:ascii="Palatino Linotype" w:hAnsi="Palatino Linotype"/>
            <w:color w:val="1155CC"/>
          </w:rPr>
          <w:t>School of Engineering</w:t>
        </w:r>
      </w:hyperlink>
      <w:r w:rsidR="00D01D40">
        <w:rPr>
          <w:rFonts w:ascii="Palatino Linotype" w:hAnsi="Palatino Linotype"/>
          <w:color w:val="222222"/>
        </w:rPr>
        <w:t>, discusses the possibilities in a study entitled “</w:t>
      </w:r>
      <w:hyperlink r:id="rId11" w:tgtFrame="_blank" w:history="1">
        <w:r w:rsidR="00D01D40">
          <w:rPr>
            <w:rStyle w:val="Hyperlink"/>
            <w:rFonts w:ascii="Palatino Linotype" w:hAnsi="Palatino Linotype"/>
            <w:color w:val="1155CC"/>
          </w:rPr>
          <w:t>The Large Potential of Local Croplands to Meet Food Demand in the United States</w:t>
        </w:r>
      </w:hyperlink>
      <w:r w:rsidR="00D01D40">
        <w:rPr>
          <w:rFonts w:ascii="Palatino Linotype" w:hAnsi="Palatino Linotype"/>
          <w:color w:val="222222"/>
        </w:rPr>
        <w:t>.” The research results are the cover story of the newest edition of Frontiers in Ecology and the Environment, the flagship journal for the Ecological Society of America, which boasts a membership of 10,000 scientists.</w:t>
      </w:r>
    </w:p>
    <w:p w:rsidR="00D01D40" w:rsidRDefault="00D01D40" w:rsidP="00D01D40">
      <w:pPr>
        <w:shd w:val="clear" w:color="auto" w:fill="FFFFFF"/>
        <w:spacing w:after="240" w:line="107" w:lineRule="atLeast"/>
        <w:rPr>
          <w:rFonts w:ascii="Calibri" w:hAnsi="Calibri"/>
          <w:color w:val="222222"/>
          <w:szCs w:val="22"/>
        </w:rPr>
      </w:pPr>
      <w:r>
        <w:rPr>
          <w:rFonts w:ascii="Palatino Linotype" w:hAnsi="Palatino Linotype"/>
          <w:color w:val="222222"/>
        </w:rPr>
        <w:t xml:space="preserve">“Elliott Campbell's research is making an important contribution to the national conversation on local food systems,” influential author and UC Berkeley Professor Michael </w:t>
      </w:r>
      <w:proofErr w:type="spellStart"/>
      <w:r>
        <w:rPr>
          <w:rFonts w:ascii="Palatino Linotype" w:hAnsi="Palatino Linotype"/>
          <w:color w:val="222222"/>
        </w:rPr>
        <w:t>Pollan</w:t>
      </w:r>
      <w:proofErr w:type="spellEnd"/>
      <w:r>
        <w:rPr>
          <w:rFonts w:ascii="Palatino Linotype" w:hAnsi="Palatino Linotype"/>
          <w:color w:val="222222"/>
        </w:rPr>
        <w:t xml:space="preserve"> said. “That conversation has been hobbled by too much wishful thinking and not enough hard data — exactly what Campbell is bringing to the table.”</w:t>
      </w:r>
    </w:p>
    <w:p w:rsidR="00D01D40" w:rsidRDefault="00D01D40" w:rsidP="00D01D40">
      <w:pPr>
        <w:shd w:val="clear" w:color="auto" w:fill="FFFFFF"/>
        <w:spacing w:after="240" w:line="107" w:lineRule="atLeast"/>
        <w:rPr>
          <w:rFonts w:ascii="Calibri" w:hAnsi="Calibri"/>
          <w:color w:val="222222"/>
          <w:szCs w:val="22"/>
        </w:rPr>
      </w:pPr>
      <w:r>
        <w:rPr>
          <w:rFonts w:ascii="Palatino Linotype" w:hAnsi="Palatino Linotype"/>
          <w:color w:val="222222"/>
        </w:rPr>
        <w:t>The popularity of “farm to table” has skyrocketed in the past few years as people become more interested in supporting local farmers and getting fresher food from sources they know and trust. Even large chain restaurants are making efforts to source supplies locally, knowing more customers care where their food comes from.</w:t>
      </w:r>
    </w:p>
    <w:p w:rsidR="00D01D40" w:rsidRDefault="00D01D40" w:rsidP="00D01D40">
      <w:pPr>
        <w:shd w:val="clear" w:color="auto" w:fill="FFFFFF"/>
        <w:spacing w:after="240" w:line="107" w:lineRule="atLeast"/>
        <w:rPr>
          <w:rFonts w:ascii="Calibri" w:hAnsi="Calibri"/>
          <w:color w:val="222222"/>
          <w:szCs w:val="22"/>
        </w:rPr>
      </w:pPr>
      <w:r>
        <w:rPr>
          <w:rFonts w:ascii="Palatino Linotype" w:hAnsi="Palatino Linotype"/>
          <w:color w:val="222222"/>
        </w:rPr>
        <w:t>“Farmers markets are popping up in new places, food hubs are ensuring regional distribution, and the 2014 U.S. Farm Bill supports local production — for good reason, too,” Campbell said. “There are profound social and environmental benefits to eating locally.”</w:t>
      </w:r>
    </w:p>
    <w:p w:rsidR="00D01D40" w:rsidRDefault="00D01D40" w:rsidP="00D01D40">
      <w:pPr>
        <w:shd w:val="clear" w:color="auto" w:fill="FFFFFF"/>
        <w:spacing w:after="240" w:line="107" w:lineRule="atLeast"/>
        <w:rPr>
          <w:rFonts w:ascii="Calibri" w:hAnsi="Calibri"/>
          <w:color w:val="222222"/>
          <w:szCs w:val="22"/>
        </w:rPr>
      </w:pPr>
      <w:r>
        <w:rPr>
          <w:rFonts w:ascii="Palatino Linotype" w:hAnsi="Palatino Linotype"/>
          <w:color w:val="222222"/>
        </w:rPr>
        <w:lastRenderedPageBreak/>
        <w:t>Local food potential has declined over time, which Campbell said was an expected finding, given limited land resources and growing populations and suburbanization.</w:t>
      </w:r>
    </w:p>
    <w:p w:rsidR="00D01D40" w:rsidRDefault="00D01D40" w:rsidP="00D01D40">
      <w:pPr>
        <w:shd w:val="clear" w:color="auto" w:fill="FFFFFF"/>
        <w:spacing w:after="240" w:line="107" w:lineRule="atLeast"/>
        <w:rPr>
          <w:rFonts w:ascii="Calibri" w:hAnsi="Calibri"/>
          <w:color w:val="222222"/>
          <w:szCs w:val="22"/>
        </w:rPr>
      </w:pPr>
      <w:r>
        <w:rPr>
          <w:rFonts w:ascii="Palatino Linotype" w:hAnsi="Palatino Linotype"/>
          <w:color w:val="222222"/>
        </w:rPr>
        <w:t>The surprise, though, was how much potential still remains.</w:t>
      </w:r>
    </w:p>
    <w:p w:rsidR="00D01D40" w:rsidRDefault="00D01D40" w:rsidP="00D01D40">
      <w:pPr>
        <w:shd w:val="clear" w:color="auto" w:fill="FFFFFF"/>
        <w:spacing w:after="240" w:line="107" w:lineRule="atLeast"/>
        <w:rPr>
          <w:rFonts w:ascii="Calibri" w:hAnsi="Calibri"/>
          <w:color w:val="222222"/>
          <w:szCs w:val="22"/>
        </w:rPr>
      </w:pPr>
      <w:r>
        <w:rPr>
          <w:rFonts w:ascii="Palatino Linotype" w:hAnsi="Palatino Linotype"/>
          <w:color w:val="222222"/>
        </w:rPr>
        <w:t>Most areas of the country could feed between 80 percent and 100 percent of their populations with food grown or raised within 50 miles. Campbell used data from a farmland-mapping project funded by the National Science Foundation and information about land productivity from the U.S. Department of Agriculture.</w:t>
      </w:r>
    </w:p>
    <w:p w:rsidR="00D01D40" w:rsidRDefault="00D01D40" w:rsidP="00D01D40">
      <w:pPr>
        <w:shd w:val="clear" w:color="auto" w:fill="FFFFFF"/>
        <w:spacing w:after="240" w:line="107" w:lineRule="atLeast"/>
        <w:rPr>
          <w:rFonts w:ascii="Calibri" w:hAnsi="Calibri"/>
          <w:color w:val="222222"/>
          <w:szCs w:val="22"/>
        </w:rPr>
      </w:pPr>
      <w:r>
        <w:rPr>
          <w:rFonts w:ascii="Palatino Linotype" w:hAnsi="Palatino Linotype"/>
          <w:color w:val="222222"/>
        </w:rPr>
        <w:t>With additional support from the University of California Global Food Initiative, he found there is enough land to assure that eating locally doesn’t have to be a passing fad.</w:t>
      </w:r>
    </w:p>
    <w:p w:rsidR="00D01D40" w:rsidRDefault="00D01D40" w:rsidP="00D01D40">
      <w:pPr>
        <w:shd w:val="clear" w:color="auto" w:fill="FFFFFF"/>
        <w:spacing w:after="240" w:line="107" w:lineRule="atLeast"/>
        <w:rPr>
          <w:rFonts w:ascii="Calibri" w:hAnsi="Calibri"/>
          <w:color w:val="222222"/>
          <w:szCs w:val="22"/>
        </w:rPr>
      </w:pPr>
      <w:r>
        <w:rPr>
          <w:rFonts w:ascii="Palatino Linotype" w:hAnsi="Palatino Linotype"/>
          <w:color w:val="222222"/>
        </w:rPr>
        <w:t>“These results are very timely with respect to increasing interests by the public in community-supported agriculture, as well as improving efficiencies in the food-energy-water nexus,” said Bruce Hamilton, program director for NSF, which supports a spectrum of</w:t>
      </w:r>
      <w:r>
        <w:rPr>
          <w:rStyle w:val="apple-converted-space"/>
          <w:rFonts w:ascii="Palatino Linotype" w:hAnsi="Palatino Linotype"/>
          <w:color w:val="222222"/>
        </w:rPr>
        <w:t> </w:t>
      </w:r>
      <w:hyperlink r:id="rId12" w:tgtFrame="_blank" w:history="1">
        <w:r>
          <w:rPr>
            <w:rStyle w:val="Hyperlink"/>
            <w:rFonts w:ascii="Palatino Linotype" w:hAnsi="Palatino Linotype"/>
            <w:color w:val="1155CC"/>
          </w:rPr>
          <w:t>emerging technologies</w:t>
        </w:r>
      </w:hyperlink>
      <w:r>
        <w:rPr>
          <w:rStyle w:val="apple-converted-space"/>
          <w:rFonts w:ascii="Palatino Linotype" w:hAnsi="Palatino Linotype"/>
          <w:color w:val="222222"/>
        </w:rPr>
        <w:t> </w:t>
      </w:r>
      <w:r>
        <w:rPr>
          <w:rFonts w:ascii="Palatino Linotype" w:hAnsi="Palatino Linotype"/>
          <w:color w:val="222222"/>
        </w:rPr>
        <w:t>that might help alleviate growing agricultural demands.</w:t>
      </w:r>
    </w:p>
    <w:p w:rsidR="00D01D40" w:rsidRDefault="00D01D40" w:rsidP="00D01D40">
      <w:pPr>
        <w:shd w:val="clear" w:color="auto" w:fill="FFFFFF"/>
        <w:spacing w:after="240" w:line="107" w:lineRule="atLeast"/>
        <w:rPr>
          <w:rFonts w:ascii="Calibri" w:hAnsi="Calibri"/>
          <w:color w:val="222222"/>
          <w:szCs w:val="22"/>
        </w:rPr>
      </w:pPr>
      <w:r>
        <w:rPr>
          <w:rFonts w:ascii="Palatino Linotype" w:hAnsi="Palatino Linotype"/>
          <w:color w:val="222222"/>
        </w:rPr>
        <w:t>Campbell and his students looked at the farms within a local radius of every American city, then estimated how many calories those farms could produce. By comparing the potential calorie production to the population of each city, the researchers found the percentage of the population that could be supported entirely by food grown locally.</w:t>
      </w:r>
    </w:p>
    <w:p w:rsidR="00D01D40" w:rsidRDefault="00D01D40" w:rsidP="00D01D40">
      <w:pPr>
        <w:shd w:val="clear" w:color="auto" w:fill="FFFFFF"/>
        <w:spacing w:after="240" w:line="107" w:lineRule="atLeast"/>
        <w:rPr>
          <w:rFonts w:ascii="Calibri" w:hAnsi="Calibri"/>
          <w:color w:val="222222"/>
          <w:szCs w:val="22"/>
        </w:rPr>
      </w:pPr>
      <w:r>
        <w:rPr>
          <w:rFonts w:ascii="Palatino Linotype" w:hAnsi="Palatino Linotype"/>
          <w:color w:val="222222"/>
        </w:rPr>
        <w:t>The researchers found surprising potential in major coastal cities. For example, New York City could feed only 5 percent of its population within 50 miles but as much as 30 percent within 100 miles. The greater Los Angeles area could feed as much as 50 percent within 100 miles.</w:t>
      </w:r>
    </w:p>
    <w:p w:rsidR="00D01D40" w:rsidRDefault="00D01D40" w:rsidP="00D01D40">
      <w:pPr>
        <w:shd w:val="clear" w:color="auto" w:fill="FFFFFF"/>
        <w:spacing w:after="240" w:line="107" w:lineRule="atLeast"/>
        <w:rPr>
          <w:rFonts w:ascii="Calibri" w:hAnsi="Calibri"/>
          <w:color w:val="222222"/>
          <w:szCs w:val="22"/>
        </w:rPr>
      </w:pPr>
      <w:r>
        <w:rPr>
          <w:rFonts w:ascii="Palatino Linotype" w:hAnsi="Palatino Linotype"/>
          <w:color w:val="222222"/>
        </w:rPr>
        <w:t>Diet can also make a difference. For example, local food around San Diego can support 35 percent of the people based on the average U.S. diet, but as much as 51 percent of the population if people switched to plant-based diets.</w:t>
      </w:r>
    </w:p>
    <w:p w:rsidR="00D01D40" w:rsidRDefault="00D01D40" w:rsidP="00D01D40">
      <w:pPr>
        <w:shd w:val="clear" w:color="auto" w:fill="FFFFFF"/>
        <w:spacing w:after="240" w:line="107" w:lineRule="atLeast"/>
        <w:rPr>
          <w:rFonts w:ascii="Calibri" w:hAnsi="Calibri"/>
          <w:color w:val="222222"/>
          <w:szCs w:val="22"/>
        </w:rPr>
      </w:pPr>
      <w:r>
        <w:rPr>
          <w:rFonts w:ascii="Palatino Linotype" w:hAnsi="Palatino Linotype"/>
          <w:color w:val="222222"/>
        </w:rPr>
        <w:t>Campbell’s maps suggest careful planning and policies are needed to protect farmland from suburbanization and encourage local farming for the future.</w:t>
      </w:r>
    </w:p>
    <w:p w:rsidR="00D01D40" w:rsidRDefault="00D01D40" w:rsidP="00D01D40">
      <w:pPr>
        <w:shd w:val="clear" w:color="auto" w:fill="FFFFFF"/>
        <w:spacing w:after="240" w:line="107" w:lineRule="atLeast"/>
        <w:rPr>
          <w:rFonts w:ascii="Palatino Linotype" w:hAnsi="Palatino Linotype"/>
          <w:color w:val="222222"/>
        </w:rPr>
      </w:pPr>
      <w:r>
        <w:rPr>
          <w:rFonts w:ascii="Palatino Linotype" w:hAnsi="Palatino Linotype"/>
          <w:color w:val="222222"/>
        </w:rPr>
        <w:t>“One important aspect of food sustainability is recycling nutrients, water and energy. For example, if we used compost from cities to fertilize our farms, we would be less reliant on fossil-fuel-based fertilizers,” Campbell said. “But cities must be close to farms so we can ship compost economically and environmentally. Our maps provide the foundation for discovering how recycling could work.”</w:t>
      </w:r>
    </w:p>
    <w:p w:rsidR="00EC3B12" w:rsidRDefault="00EC3B12" w:rsidP="00D01D40">
      <w:pPr>
        <w:shd w:val="clear" w:color="auto" w:fill="FFFFFF"/>
        <w:spacing w:after="240" w:line="107" w:lineRule="atLeast"/>
        <w:rPr>
          <w:rFonts w:ascii="Palatino Linotype" w:hAnsi="Palatino Linotype"/>
          <w:color w:val="222222"/>
        </w:rPr>
      </w:pPr>
    </w:p>
    <w:p w:rsidR="00EC3B12" w:rsidRDefault="00EC3B12" w:rsidP="00D01D40">
      <w:pPr>
        <w:shd w:val="clear" w:color="auto" w:fill="FFFFFF"/>
        <w:spacing w:after="240" w:line="107" w:lineRule="atLeast"/>
        <w:rPr>
          <w:rFonts w:ascii="Calibri" w:hAnsi="Calibri"/>
          <w:color w:val="222222"/>
          <w:szCs w:val="22"/>
        </w:rPr>
      </w:pPr>
    </w:p>
    <w:p w:rsidR="00EC3B12" w:rsidRDefault="00EC3B12" w:rsidP="00D01D40">
      <w:pPr>
        <w:shd w:val="clear" w:color="auto" w:fill="FFFFFF"/>
        <w:spacing w:after="240" w:line="107" w:lineRule="atLeast"/>
        <w:rPr>
          <w:rFonts w:ascii="Calibri" w:hAnsi="Calibri"/>
          <w:color w:val="222222"/>
          <w:szCs w:val="22"/>
        </w:rPr>
      </w:pPr>
    </w:p>
    <w:p w:rsidR="00EC3B12" w:rsidRDefault="00EC3B12" w:rsidP="00D01D40">
      <w:pPr>
        <w:shd w:val="clear" w:color="auto" w:fill="FFFFFF"/>
        <w:spacing w:after="240" w:line="107" w:lineRule="atLeast"/>
        <w:rPr>
          <w:rFonts w:ascii="Calibri" w:hAnsi="Calibri"/>
          <w:color w:val="222222"/>
          <w:szCs w:val="22"/>
        </w:rPr>
      </w:pPr>
    </w:p>
    <w:p w:rsidR="00EC3B12" w:rsidRPr="00EC3B12" w:rsidRDefault="00EC3B12" w:rsidP="00D01D40">
      <w:pPr>
        <w:shd w:val="clear" w:color="auto" w:fill="FFFFFF"/>
        <w:spacing w:after="240" w:line="107" w:lineRule="atLeast"/>
        <w:rPr>
          <w:rFonts w:ascii="Calibri" w:hAnsi="Calibri"/>
          <w:b/>
          <w:color w:val="222222"/>
          <w:szCs w:val="22"/>
        </w:rPr>
      </w:pPr>
      <w:r w:rsidRPr="00EC3B12">
        <w:rPr>
          <w:rFonts w:ascii="Calibri" w:hAnsi="Calibri"/>
          <w:b/>
          <w:color w:val="222222"/>
          <w:szCs w:val="22"/>
        </w:rPr>
        <w:t>Map of foodshed potential with 50 mile radius:</w:t>
      </w:r>
    </w:p>
    <w:p w:rsidR="00EC3B12" w:rsidRDefault="00EC3B12" w:rsidP="00D01D40">
      <w:pPr>
        <w:shd w:val="clear" w:color="auto" w:fill="FFFFFF"/>
        <w:spacing w:after="240" w:line="107" w:lineRule="atLeast"/>
        <w:rPr>
          <w:rFonts w:ascii="Calibri" w:hAnsi="Calibri"/>
          <w:color w:val="222222"/>
          <w:szCs w:val="22"/>
        </w:rPr>
      </w:pPr>
      <w:r>
        <w:rPr>
          <w:rFonts w:ascii="Calibri" w:hAnsi="Calibri"/>
          <w:noProof/>
          <w:color w:val="222222"/>
          <w:szCs w:val="22"/>
        </w:rPr>
        <w:drawing>
          <wp:inline distT="0" distB="0" distL="0" distR="0">
            <wp:extent cx="5944870" cy="333882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44870" cy="3338827"/>
                    </a:xfrm>
                    <a:prstGeom prst="rect">
                      <a:avLst/>
                    </a:prstGeom>
                    <a:noFill/>
                    <a:ln w="9525">
                      <a:noFill/>
                      <a:miter lim="800000"/>
                      <a:headEnd/>
                      <a:tailEnd/>
                    </a:ln>
                  </pic:spPr>
                </pic:pic>
              </a:graphicData>
            </a:graphic>
          </wp:inline>
        </w:drawing>
      </w:r>
    </w:p>
    <w:p w:rsidR="00EC3B12" w:rsidRDefault="00EC3B12" w:rsidP="00D01D40">
      <w:pPr>
        <w:shd w:val="clear" w:color="auto" w:fill="FFFFFF"/>
        <w:spacing w:after="240" w:line="107" w:lineRule="atLeast"/>
        <w:rPr>
          <w:rFonts w:ascii="Calibri" w:hAnsi="Calibri"/>
          <w:color w:val="222222"/>
          <w:szCs w:val="22"/>
        </w:rPr>
      </w:pPr>
    </w:p>
    <w:p w:rsidR="00D01D40" w:rsidRDefault="00D01D40" w:rsidP="00D01D40">
      <w:pPr>
        <w:shd w:val="clear" w:color="auto" w:fill="FFFFFF"/>
        <w:spacing w:after="240" w:line="107" w:lineRule="atLeast"/>
        <w:jc w:val="center"/>
        <w:rPr>
          <w:rFonts w:ascii="Calibri" w:hAnsi="Calibri"/>
          <w:color w:val="222222"/>
          <w:szCs w:val="22"/>
        </w:rPr>
      </w:pPr>
      <w:r>
        <w:rPr>
          <w:rFonts w:ascii="Palatino Linotype" w:hAnsi="Palatino Linotype"/>
          <w:color w:val="222222"/>
        </w:rPr>
        <w:t>###</w:t>
      </w:r>
    </w:p>
    <w:p w:rsidR="00D01D40" w:rsidRDefault="00D01D40" w:rsidP="00D01D40">
      <w:pPr>
        <w:shd w:val="clear" w:color="auto" w:fill="FFFFFF"/>
        <w:spacing w:after="240" w:line="107" w:lineRule="atLeast"/>
        <w:rPr>
          <w:rFonts w:ascii="Calibri" w:hAnsi="Calibri"/>
          <w:color w:val="222222"/>
          <w:szCs w:val="22"/>
        </w:rPr>
      </w:pPr>
      <w:r>
        <w:rPr>
          <w:rFonts w:ascii="Palatino Linotype" w:hAnsi="Palatino Linotype"/>
          <w:i/>
          <w:iCs/>
          <w:color w:val="222222"/>
        </w:rPr>
        <w:t>UC Merced opened Sept. 5, 2005, as the 10th campus in the University of California system and the first American research university of the 21st century. Situated near Yosemite National Park, the campus significantly expands access to the UC system for students throughout the state, with a special mission to increase college-going rates among students in the San Joaquin Valley. It also serves as a major base of advanced research, a model of sustainable design and construction, and a stimulus to economic growth and diversification throughout the region.</w:t>
      </w:r>
    </w:p>
    <w:p w:rsidR="00F90153" w:rsidRPr="00D01D40" w:rsidRDefault="00F90153" w:rsidP="00D01D40"/>
    <w:sectPr w:rsidR="00F90153" w:rsidRPr="00D01D40" w:rsidSect="001C00F3">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2242" w:h="15842" w:code="1"/>
      <w:pgMar w:top="1440" w:right="1440" w:bottom="1440" w:left="1440" w:header="792"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C93" w:rsidRDefault="002E2C93">
      <w:r>
        <w:separator/>
      </w:r>
    </w:p>
  </w:endnote>
  <w:endnote w:type="continuationSeparator" w:id="0">
    <w:p w:rsidR="002E2C93" w:rsidRDefault="002E2C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05" w:rsidRDefault="006820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05" w:rsidRDefault="006820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05" w:rsidRDefault="0068200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C93" w:rsidRDefault="002E2C93">
      <w:r>
        <w:separator/>
      </w:r>
    </w:p>
  </w:footnote>
  <w:footnote w:type="continuationSeparator" w:id="0">
    <w:p w:rsidR="002E2C93" w:rsidRDefault="002E2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05" w:rsidRDefault="006820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05" w:rsidRDefault="006820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05" w:rsidRDefault="006820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8BB"/>
    <w:multiLevelType w:val="hybridMultilevel"/>
    <w:tmpl w:val="3F44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70353"/>
    <w:multiLevelType w:val="hybridMultilevel"/>
    <w:tmpl w:val="79AA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C1223"/>
    <w:multiLevelType w:val="hybridMultilevel"/>
    <w:tmpl w:val="F4D8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66573"/>
    <w:multiLevelType w:val="hybridMultilevel"/>
    <w:tmpl w:val="7EA6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12290"/>
  </w:hdrShapeDefaults>
  <w:footnotePr>
    <w:numRestart w:val="eachPage"/>
    <w:footnote w:id="-1"/>
    <w:footnote w:id="0"/>
  </w:footnotePr>
  <w:endnotePr>
    <w:endnote w:id="-1"/>
    <w:endnote w:id="0"/>
  </w:endnotePr>
  <w:compat/>
  <w:rsids>
    <w:rsidRoot w:val="009A6711"/>
    <w:rsid w:val="00006200"/>
    <w:rsid w:val="00074B4E"/>
    <w:rsid w:val="000E1053"/>
    <w:rsid w:val="001C00F3"/>
    <w:rsid w:val="00224102"/>
    <w:rsid w:val="00243803"/>
    <w:rsid w:val="0024436E"/>
    <w:rsid w:val="002D5B98"/>
    <w:rsid w:val="002D7EE1"/>
    <w:rsid w:val="002E2C93"/>
    <w:rsid w:val="002F05BD"/>
    <w:rsid w:val="00381413"/>
    <w:rsid w:val="003E3D71"/>
    <w:rsid w:val="003E637C"/>
    <w:rsid w:val="00406606"/>
    <w:rsid w:val="0050030B"/>
    <w:rsid w:val="00500E87"/>
    <w:rsid w:val="00507849"/>
    <w:rsid w:val="00535BB2"/>
    <w:rsid w:val="00560F5B"/>
    <w:rsid w:val="00580B97"/>
    <w:rsid w:val="005A5355"/>
    <w:rsid w:val="005B4288"/>
    <w:rsid w:val="005E5BF6"/>
    <w:rsid w:val="005F0111"/>
    <w:rsid w:val="00640618"/>
    <w:rsid w:val="00682005"/>
    <w:rsid w:val="006C6F76"/>
    <w:rsid w:val="006F57FB"/>
    <w:rsid w:val="00746D6D"/>
    <w:rsid w:val="00763474"/>
    <w:rsid w:val="00785A12"/>
    <w:rsid w:val="007A300C"/>
    <w:rsid w:val="007D0F1C"/>
    <w:rsid w:val="00841F67"/>
    <w:rsid w:val="008754CB"/>
    <w:rsid w:val="0089664C"/>
    <w:rsid w:val="008A2E24"/>
    <w:rsid w:val="008D3963"/>
    <w:rsid w:val="008D5F4C"/>
    <w:rsid w:val="008E3001"/>
    <w:rsid w:val="008E6D81"/>
    <w:rsid w:val="00924C9D"/>
    <w:rsid w:val="00953CA3"/>
    <w:rsid w:val="00993AEF"/>
    <w:rsid w:val="009A2A8C"/>
    <w:rsid w:val="009A5EF7"/>
    <w:rsid w:val="009A6711"/>
    <w:rsid w:val="009B23E9"/>
    <w:rsid w:val="00A4746D"/>
    <w:rsid w:val="00AA746C"/>
    <w:rsid w:val="00AB198A"/>
    <w:rsid w:val="00AD2617"/>
    <w:rsid w:val="00B37E05"/>
    <w:rsid w:val="00B45C6B"/>
    <w:rsid w:val="00B72F03"/>
    <w:rsid w:val="00B86CE5"/>
    <w:rsid w:val="00B97CB8"/>
    <w:rsid w:val="00BA5CD2"/>
    <w:rsid w:val="00BB58F9"/>
    <w:rsid w:val="00C03805"/>
    <w:rsid w:val="00C32AB4"/>
    <w:rsid w:val="00C60AAF"/>
    <w:rsid w:val="00C631DC"/>
    <w:rsid w:val="00C72C84"/>
    <w:rsid w:val="00C73A90"/>
    <w:rsid w:val="00C87FC4"/>
    <w:rsid w:val="00D01D40"/>
    <w:rsid w:val="00D0780A"/>
    <w:rsid w:val="00D66698"/>
    <w:rsid w:val="00D72C8E"/>
    <w:rsid w:val="00D77228"/>
    <w:rsid w:val="00D813CC"/>
    <w:rsid w:val="00DD669B"/>
    <w:rsid w:val="00E33E03"/>
    <w:rsid w:val="00E820FD"/>
    <w:rsid w:val="00EC3B12"/>
    <w:rsid w:val="00F821B9"/>
    <w:rsid w:val="00F90153"/>
    <w:rsid w:val="00FB2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71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A6711"/>
    <w:pPr>
      <w:tabs>
        <w:tab w:val="center" w:pos="4320"/>
        <w:tab w:val="right" w:pos="8640"/>
      </w:tabs>
    </w:pPr>
  </w:style>
  <w:style w:type="character" w:customStyle="1" w:styleId="FooterChar">
    <w:name w:val="Footer Char"/>
    <w:basedOn w:val="DefaultParagraphFont"/>
    <w:link w:val="Footer"/>
    <w:rsid w:val="009A6711"/>
    <w:rPr>
      <w:rFonts w:ascii="Times New Roman" w:eastAsia="Times New Roman" w:hAnsi="Times New Roman" w:cs="Times New Roman"/>
      <w:szCs w:val="20"/>
    </w:rPr>
  </w:style>
  <w:style w:type="paragraph" w:styleId="NoSpacing">
    <w:name w:val="No Spacing"/>
    <w:uiPriority w:val="1"/>
    <w:qFormat/>
    <w:rsid w:val="009A671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93AEF"/>
    <w:rPr>
      <w:color w:val="0563C1" w:themeColor="hyperlink"/>
      <w:u w:val="single"/>
    </w:rPr>
  </w:style>
  <w:style w:type="character" w:styleId="CommentReference">
    <w:name w:val="annotation reference"/>
    <w:basedOn w:val="DefaultParagraphFont"/>
    <w:uiPriority w:val="99"/>
    <w:semiHidden/>
    <w:unhideWhenUsed/>
    <w:rsid w:val="008D5F4C"/>
    <w:rPr>
      <w:sz w:val="16"/>
      <w:szCs w:val="16"/>
    </w:rPr>
  </w:style>
  <w:style w:type="paragraph" w:styleId="CommentText">
    <w:name w:val="annotation text"/>
    <w:basedOn w:val="Normal"/>
    <w:link w:val="CommentTextChar"/>
    <w:uiPriority w:val="99"/>
    <w:semiHidden/>
    <w:unhideWhenUsed/>
    <w:rsid w:val="008D5F4C"/>
    <w:rPr>
      <w:sz w:val="20"/>
    </w:rPr>
  </w:style>
  <w:style w:type="character" w:customStyle="1" w:styleId="CommentTextChar">
    <w:name w:val="Comment Text Char"/>
    <w:basedOn w:val="DefaultParagraphFont"/>
    <w:link w:val="CommentText"/>
    <w:uiPriority w:val="99"/>
    <w:semiHidden/>
    <w:rsid w:val="008D5F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5F4C"/>
    <w:rPr>
      <w:b/>
      <w:bCs/>
    </w:rPr>
  </w:style>
  <w:style w:type="character" w:customStyle="1" w:styleId="CommentSubjectChar">
    <w:name w:val="Comment Subject Char"/>
    <w:basedOn w:val="CommentTextChar"/>
    <w:link w:val="CommentSubject"/>
    <w:uiPriority w:val="99"/>
    <w:semiHidden/>
    <w:rsid w:val="008D5F4C"/>
    <w:rPr>
      <w:b/>
      <w:bCs/>
    </w:rPr>
  </w:style>
  <w:style w:type="paragraph" w:styleId="BalloonText">
    <w:name w:val="Balloon Text"/>
    <w:basedOn w:val="Normal"/>
    <w:link w:val="BalloonTextChar"/>
    <w:uiPriority w:val="99"/>
    <w:semiHidden/>
    <w:unhideWhenUsed/>
    <w:rsid w:val="008D5F4C"/>
    <w:rPr>
      <w:rFonts w:ascii="Tahoma" w:hAnsi="Tahoma" w:cs="Tahoma"/>
      <w:sz w:val="16"/>
      <w:szCs w:val="16"/>
    </w:rPr>
  </w:style>
  <w:style w:type="character" w:customStyle="1" w:styleId="BalloonTextChar">
    <w:name w:val="Balloon Text Char"/>
    <w:basedOn w:val="DefaultParagraphFont"/>
    <w:link w:val="BalloonText"/>
    <w:uiPriority w:val="99"/>
    <w:semiHidden/>
    <w:rsid w:val="008D5F4C"/>
    <w:rPr>
      <w:rFonts w:ascii="Tahoma" w:eastAsia="Times New Roman" w:hAnsi="Tahoma" w:cs="Tahoma"/>
      <w:sz w:val="16"/>
      <w:szCs w:val="16"/>
    </w:rPr>
  </w:style>
  <w:style w:type="paragraph" w:styleId="Revision">
    <w:name w:val="Revision"/>
    <w:hidden/>
    <w:uiPriority w:val="99"/>
    <w:semiHidden/>
    <w:rsid w:val="00C03805"/>
    <w:pPr>
      <w:spacing w:after="0" w:line="240" w:lineRule="auto"/>
    </w:pPr>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580B97"/>
    <w:pPr>
      <w:tabs>
        <w:tab w:val="center" w:pos="4680"/>
        <w:tab w:val="right" w:pos="9360"/>
      </w:tabs>
    </w:pPr>
  </w:style>
  <w:style w:type="character" w:customStyle="1" w:styleId="HeaderChar">
    <w:name w:val="Header Char"/>
    <w:basedOn w:val="DefaultParagraphFont"/>
    <w:link w:val="Header"/>
    <w:uiPriority w:val="99"/>
    <w:semiHidden/>
    <w:rsid w:val="00580B97"/>
    <w:rPr>
      <w:rFonts w:ascii="Times New Roman" w:eastAsia="Times New Roman" w:hAnsi="Times New Roman" w:cs="Times New Roman"/>
      <w:szCs w:val="20"/>
    </w:rPr>
  </w:style>
  <w:style w:type="paragraph" w:styleId="ListParagraph">
    <w:name w:val="List Paragraph"/>
    <w:basedOn w:val="Normal"/>
    <w:uiPriority w:val="34"/>
    <w:qFormat/>
    <w:rsid w:val="00BA5CD2"/>
    <w:pPr>
      <w:ind w:left="720"/>
      <w:contextualSpacing/>
    </w:pPr>
  </w:style>
  <w:style w:type="paragraph" w:styleId="NormalWeb">
    <w:name w:val="Normal (Web)"/>
    <w:basedOn w:val="Normal"/>
    <w:uiPriority w:val="99"/>
    <w:semiHidden/>
    <w:unhideWhenUsed/>
    <w:rsid w:val="00D01D40"/>
    <w:pPr>
      <w:spacing w:before="100" w:beforeAutospacing="1" w:after="100" w:afterAutospacing="1"/>
    </w:pPr>
    <w:rPr>
      <w:sz w:val="24"/>
      <w:szCs w:val="24"/>
    </w:rPr>
  </w:style>
  <w:style w:type="character" w:customStyle="1" w:styleId="apple-converted-space">
    <w:name w:val="apple-converted-space"/>
    <w:basedOn w:val="DefaultParagraphFont"/>
    <w:rsid w:val="00D01D40"/>
  </w:style>
</w:styles>
</file>

<file path=word/webSettings.xml><?xml version="1.0" encoding="utf-8"?>
<w:webSettings xmlns:r="http://schemas.openxmlformats.org/officeDocument/2006/relationships" xmlns:w="http://schemas.openxmlformats.org/wordprocessingml/2006/main">
  <w:divs>
    <w:div w:id="362361269">
      <w:bodyDiv w:val="1"/>
      <w:marLeft w:val="0"/>
      <w:marRight w:val="0"/>
      <w:marTop w:val="0"/>
      <w:marBottom w:val="0"/>
      <w:divBdr>
        <w:top w:val="none" w:sz="0" w:space="0" w:color="auto"/>
        <w:left w:val="none" w:sz="0" w:space="0" w:color="auto"/>
        <w:bottom w:val="none" w:sz="0" w:space="0" w:color="auto"/>
        <w:right w:val="none" w:sz="0" w:space="0" w:color="auto"/>
      </w:divBdr>
    </w:div>
    <w:div w:id="680278826">
      <w:bodyDiv w:val="1"/>
      <w:marLeft w:val="0"/>
      <w:marRight w:val="0"/>
      <w:marTop w:val="0"/>
      <w:marBottom w:val="0"/>
      <w:divBdr>
        <w:top w:val="none" w:sz="0" w:space="0" w:color="auto"/>
        <w:left w:val="none" w:sz="0" w:space="0" w:color="auto"/>
        <w:bottom w:val="none" w:sz="0" w:space="0" w:color="auto"/>
        <w:right w:val="none" w:sz="0" w:space="0" w:color="auto"/>
      </w:divBdr>
    </w:div>
    <w:div w:id="695422597">
      <w:bodyDiv w:val="1"/>
      <w:marLeft w:val="0"/>
      <w:marRight w:val="0"/>
      <w:marTop w:val="0"/>
      <w:marBottom w:val="0"/>
      <w:divBdr>
        <w:top w:val="none" w:sz="0" w:space="0" w:color="auto"/>
        <w:left w:val="none" w:sz="0" w:space="0" w:color="auto"/>
        <w:bottom w:val="none" w:sz="0" w:space="0" w:color="auto"/>
        <w:right w:val="none" w:sz="0" w:space="0" w:color="auto"/>
      </w:divBdr>
    </w:div>
    <w:div w:id="1252818711">
      <w:bodyDiv w:val="1"/>
      <w:marLeft w:val="0"/>
      <w:marRight w:val="0"/>
      <w:marTop w:val="0"/>
      <w:marBottom w:val="0"/>
      <w:divBdr>
        <w:top w:val="none" w:sz="0" w:space="0" w:color="auto"/>
        <w:left w:val="none" w:sz="0" w:space="0" w:color="auto"/>
        <w:bottom w:val="none" w:sz="0" w:space="0" w:color="auto"/>
        <w:right w:val="none" w:sz="0" w:space="0" w:color="auto"/>
      </w:divBdr>
    </w:div>
    <w:div w:id="158341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aculty.ucmerced.edu/ecampbell3/" TargetMode="External"/><Relationship Id="rId12" Type="http://schemas.openxmlformats.org/officeDocument/2006/relationships/hyperlink" Target="http://www.nsf.gov/eng/special/hightechharvest/index.js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ajournals.org/toc/fron/curren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ngineering.ucmerced.ed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ngineering.ucmerced.edu/content/j-elliott-campbel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landerson4</dc:creator>
  <cp:lastModifiedBy>cgrer2</cp:lastModifiedBy>
  <cp:revision>5</cp:revision>
  <cp:lastPrinted>2015-05-15T17:50:00Z</cp:lastPrinted>
  <dcterms:created xsi:type="dcterms:W3CDTF">2015-06-01T20:13:00Z</dcterms:created>
  <dcterms:modified xsi:type="dcterms:W3CDTF">2015-06-02T17:09:00Z</dcterms:modified>
</cp:coreProperties>
</file>